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rPr>
          <w:b/>
          <w:bCs/>
          <w:sz w:val="36"/>
          <w:szCs w:val="36"/>
        </w:rPr>
      </w:pPr>
      <w:r>
        <w:rPr/>
        <w:drawing>
          <wp:inline distL="114300" distT="0" distB="0" distR="114300">
            <wp:extent cx="1367717" cy="1163196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67717" cy="116319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36"/>
          <w:szCs w:val="36"/>
          <w:rtl/>
          <w:lang w:bidi="ar-DZ"/>
        </w:rPr>
        <w:t xml:space="preserve">كرستينا ناثان كامل </w:t>
      </w:r>
      <w:r>
        <w:rPr>
          <w:b/>
          <w:bCs/>
          <w:sz w:val="36"/>
          <w:szCs w:val="36"/>
          <w:rtl/>
        </w:rPr>
        <w:t xml:space="preserve"> </w:t>
      </w:r>
    </w:p>
    <w:p>
      <w:pPr>
        <w:pStyle w:val="style0"/>
        <w:bidi/>
        <w:rPr>
          <w:rFonts w:ascii="Courier New" w:cs="Times New Roman" w:eastAsia="Times New Roman" w:hAnsi="Times New Roman"/>
          <w:kern w:val="0"/>
          <w:sz w:val="20"/>
          <w:szCs w:val="20"/>
          <w14:ligatures xmlns:w14="http://schemas.microsoft.com/office/word/2010/wordml" w14:val="none"/>
        </w:rPr>
      </w:pPr>
      <w:r>
        <w:rPr>
          <w:b/>
          <w:bCs/>
          <w:sz w:val="36"/>
          <w:szCs w:val="36"/>
          <w:rtl/>
        </w:rPr>
        <w:t xml:space="preserve">الاتصال </w:t>
      </w:r>
    </w:p>
    <w:p>
      <w:pPr>
        <w:pStyle w:val="style0"/>
        <w:bidi/>
        <w:rPr/>
      </w:pPr>
      <w:r>
        <w:rPr>
          <w:rFonts w:ascii="Courier New" w:cs="Times New Roman" w:eastAsia="Times New Roman" w:hAnsi="Times New Roman"/>
          <w:kern w:val="0"/>
          <w:sz w:val="20"/>
          <w:szCs w:val="20"/>
          <w:rtl/>
          <w14:ligatures xmlns:w14="http://schemas.microsoft.com/office/word/2010/wordml" w14:val="none"/>
        </w:rPr>
        <w:t xml:space="preserve">- </w:t>
      </w:r>
      <w:r>
        <w:rPr>
          <w:rtl/>
        </w:rPr>
        <w:t>العنوان: ا</w:t>
      </w:r>
      <w:r>
        <w:rPr>
          <w:rFonts w:hint="cs"/>
          <w:rtl/>
          <w:lang w:bidi="ar-DZ"/>
        </w:rPr>
        <w:t>سيوط، ابوتيج</w:t>
      </w:r>
    </w:p>
    <w:p>
      <w:pPr>
        <w:pStyle w:val="style0"/>
        <w:bidi/>
        <w:rPr/>
      </w:pPr>
      <w:r>
        <w:rPr>
          <w:rtl/>
        </w:rPr>
        <w:t>-البريد الإلكتروني</w:t>
      </w:r>
      <w:r>
        <w:rPr>
          <w:rFonts w:hint="cs"/>
          <w:rtl/>
          <w:lang w:bidi="ar-DZ"/>
        </w:rPr>
        <w:t>الإلكتروني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default"/>
          <w:lang w:val="en-US" w:bidi="ar-DZ"/>
        </w:rPr>
        <w:t>christina50@. aun.eg</w:t>
      </w:r>
    </w:p>
    <w:p>
      <w:pPr>
        <w:pStyle w:val="style0"/>
        <w:bidi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تعليم</w:t>
      </w:r>
    </w:p>
    <w:p>
      <w:pPr>
        <w:pStyle w:val="style0"/>
        <w:bidi/>
        <w:rPr/>
      </w:pPr>
      <w:r>
        <w:rPr>
          <w:rFonts w:hint="cs"/>
          <w:rtl/>
          <w:lang w:bidi="ar-DZ"/>
        </w:rPr>
        <w:t>العلوم</w:t>
      </w:r>
      <w:r>
        <w:rPr>
          <w:rtl/>
        </w:rPr>
        <w:t xml:space="preserve"> الأساسية في التمريض، كلية التمريض، جامعة اسيوط، التقدير: امتياز، 2021</w:t>
      </w:r>
      <w:bookmarkStart w:id="0" w:name="_Hlk182823905"/>
      <w:bookmarkEnd w:id="0"/>
    </w:p>
    <w:p>
      <w:pPr>
        <w:pStyle w:val="style0"/>
        <w:bidi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الخبرات العملية</w:t>
      </w:r>
    </w:p>
    <w:p>
      <w:pPr>
        <w:pStyle w:val="style0"/>
        <w:bidi/>
        <w:rPr>
          <w:b/>
          <w:bCs/>
        </w:rPr>
      </w:pPr>
      <w:r>
        <w:rPr>
          <w:rtl/>
        </w:rPr>
        <w:t>معيد بقسم تمريض المسنين كلية التمريض جامعة أسيوط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المهارات اللغوية:</w:t>
      </w:r>
    </w:p>
    <w:p>
      <w:pPr>
        <w:pStyle w:val="style0"/>
        <w:bidi/>
        <w:rPr/>
      </w:pPr>
      <w:r>
        <w:rPr>
          <w:rtl/>
        </w:rPr>
        <w:t xml:space="preserve"> - اللغة العربية: اللغة الأم، الإنجليزية: جيد.</w:t>
      </w:r>
    </w:p>
    <w:p>
      <w:pPr>
        <w:pStyle w:val="style0"/>
        <w:bidi/>
        <w:rPr/>
      </w:pPr>
      <w:r>
        <w:rPr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مهارات تكنولوجيا المعلومات: - </w:t>
      </w:r>
    </w:p>
    <w:p>
      <w:pPr>
        <w:pStyle w:val="style0"/>
        <w:bidi/>
        <w:rPr/>
      </w:pPr>
      <w:r>
        <w:rPr>
          <w:rtl/>
        </w:rPr>
        <w:t>برامج مايكروسوفت أوفيس (وورد – إكسل – باور بوينت)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المهارات الشخصية الداخلية :-</w:t>
      </w:r>
    </w:p>
    <w:p>
      <w:pPr>
        <w:pStyle w:val="style0"/>
        <w:bidi/>
        <w:rPr/>
      </w:pPr>
      <w:r>
        <w:rPr>
          <w:rtl/>
        </w:rPr>
        <w:t xml:space="preserve"> مبدع ، ذو دوافع ذاتية ، موثوق وديناميكي ، مرن ، اجتماعي ، مهارات القيادة والعرض ، التفاوض ، العمل تحت الضغط ، التعاوني ، تحفيز الناس ، القدرة على العمل الجماعي ويحب تكوين صداقات.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التدريب والدورات</w:t>
      </w:r>
    </w:p>
    <w:p>
      <w:pPr>
        <w:pStyle w:val="style179"/>
        <w:numPr>
          <w:ilvl w:val="0"/>
          <w:numId w:val="1"/>
        </w:numPr>
        <w:bidi/>
        <w:rPr/>
      </w:pPr>
      <w:r>
        <w:rPr>
          <w:rtl/>
        </w:rPr>
        <w:t>التدريب على مكافحة العدوى</w:t>
      </w:r>
    </w:p>
    <w:p>
      <w:pPr>
        <w:pStyle w:val="style179"/>
        <w:numPr>
          <w:ilvl w:val="0"/>
          <w:numId w:val="1"/>
        </w:numPr>
        <w:bidi/>
        <w:rPr/>
      </w:pPr>
      <w:r>
        <w:rPr>
          <w:rtl/>
        </w:rPr>
        <w:t>التدريب على الإسعافات الأولية</w:t>
      </w:r>
    </w:p>
    <w:p>
      <w:pPr>
        <w:pStyle w:val="style179"/>
        <w:numPr>
          <w:ilvl w:val="0"/>
          <w:numId w:val="1"/>
        </w:numPr>
        <w:bidi/>
        <w:rPr/>
      </w:pPr>
      <w:r>
        <w:rPr>
          <w:lang w:val="en-US"/>
        </w:rPr>
        <w:t xml:space="preserve">  </w:t>
      </w:r>
      <w:r>
        <w:rPr>
          <w:rFonts w:hint="cs"/>
          <w:rtl/>
          <w:lang w:val="en-US" w:bidi="ar-DZ"/>
        </w:rPr>
        <w:t xml:space="preserve">دوره </w:t>
      </w:r>
      <w:r>
        <w:rPr>
          <w:rFonts w:hint="default"/>
          <w:lang w:val="en-US" w:bidi="ar-DZ"/>
        </w:rPr>
        <w:t>BLS</w:t>
      </w:r>
    </w:p>
    <w:p>
      <w:pPr>
        <w:numPr>
          <w:ilvl w:val="0"/>
          <w:numId w:val="0"/>
        </w:numPr>
        <w:bidi/>
        <w:rPr/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المؤتمرات</w:t>
      </w:r>
    </w:p>
    <w:p>
      <w:pPr>
        <w:pStyle w:val="style0"/>
        <w:bidi/>
        <w:rPr/>
      </w:pPr>
      <w:r>
        <w:rPr>
          <w:rtl/>
        </w:rPr>
        <w:t xml:space="preserve">مستقبل التمريض: المشاكل الصحية والتحديات والحلول 18-19 فبراير 2024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576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6AA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إشارة لم يتم حلها1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66666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115</Words>
  <Pages>1</Pages>
  <Characters>645</Characters>
  <Application>WPS Office</Application>
  <DocSecurity>0</DocSecurity>
  <Paragraphs>23</Paragraphs>
  <ScaleCrop>false</ScaleCrop>
  <LinksUpToDate>false</LinksUpToDate>
  <CharactersWithSpaces>753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٢٠٢٤-١١-١٨T١٨:٥٦:٠٠Z</dcterms:created>
  <dc:creator>Rehab Adel</dc:creator>
  <lastModifiedBy>RMX2020</lastModifiedBy>
  <dcterms:modified xsi:type="dcterms:W3CDTF">٢٠٢٤-١١-١٩T٠٦:٥٩:٥٥Z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108115a360534b41b50ccb733cb17f4e</vt:lpwstr>
  </property>
</Properties>
</file>